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621" w:rsidRPr="00201BA7" w:rsidRDefault="00B35621" w:rsidP="00B356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Конкурсною комісією оголошено відбір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</w:t>
      </w:r>
      <w:r w:rsidRPr="00201BA7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компанії з добору персоналу для визначення претендентів на посади незалежних членів наглядової ради публічного акціонерного товариства "Державний ощадний банк України"</w:t>
      </w:r>
    </w:p>
    <w:p w:rsidR="00B35621" w:rsidRPr="00201BA7" w:rsidRDefault="00B35621" w:rsidP="00B3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bookmarkStart w:id="0" w:name="_GoBack"/>
      <w:bookmarkEnd w:id="0"/>
    </w:p>
    <w:p w:rsidR="00B35621" w:rsidRPr="00201BA7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Конкурсна комісія, утворена наказом Мінфіну від 05.03.2019 р. № 101, відповідно до Порядку проведення конкурсного відбору компанії з добору персоналу для визначення претендентів на посади незалежних членів наглядової ради державного банку, затвердженого постановою Кабінету Міністрів від 13.02.2019р. № 159, оголошує відбір компанії з добору персоналу для визначення претендентів на посади незалежних членів наглядової ради публічного акціонерного товариства "Державний ощадний банк України"</w:t>
      </w:r>
    </w:p>
    <w:p w:rsidR="00B35621" w:rsidRPr="00201BA7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Найменування товариства:</w:t>
      </w:r>
      <w:r w:rsidRPr="004E3C2A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публічне </w:t>
      </w:r>
      <w:r w:rsidRPr="00201BA7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акціонерне товариство "Державний ощадний банк України" (далі - АТ “ОЩАДБАНК”).</w:t>
      </w:r>
    </w:p>
    <w:p w:rsidR="00B35621" w:rsidRPr="00201BA7" w:rsidRDefault="00B35621" w:rsidP="00B3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Місцезнаходження АТ “ОЩАДБАНК”:</w:t>
      </w:r>
      <w:r w:rsidRPr="004E3C2A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Pr="00201BA7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01001, м. Київ, вул. Госпітальна, 12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-Г</w:t>
      </w:r>
    </w:p>
    <w:p w:rsidR="00B35621" w:rsidRPr="00201BA7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Інформація про АТ “ОЩАДБАНК”:</w:t>
      </w:r>
      <w:r w:rsidRPr="004E3C2A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АТ «Ощадбанк» є правонаступником в Україні «</w:t>
      </w:r>
      <w:proofErr w:type="spellStart"/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Сбєрєгатєльного</w:t>
      </w:r>
      <w:proofErr w:type="spellEnd"/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Банка СССР». Банк знаходиться у стовідсотковій власності держави, станом на 01 січня 2019 року </w:t>
      </w:r>
      <w:r w:rsidRPr="004E3C2A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мав долю ринку 15%. </w:t>
      </w: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Через найбільшу в країні філіальну мережу, що нараховує більше 3051 філій та відділень та 29123 співробітники, банк надає повний перелік банківських послуг клієнтам. Серед яких майже 300 корпоративних клієнтів, 126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 </w:t>
      </w: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000 малих та середніх підприємств та 5,6 млн активних роздрібних клієнтів. Банк має рейтинг Саа1 (стабільний) від агентства </w:t>
      </w:r>
      <w:proofErr w:type="spellStart"/>
      <w:r w:rsidRPr="004E3C2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Moody</w:t>
      </w:r>
      <w:r w:rsidRPr="00201BA7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’</w:t>
      </w:r>
      <w:r w:rsidRPr="004E3C2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s</w:t>
      </w:r>
      <w:proofErr w:type="spellEnd"/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та В- (стабільний) від </w:t>
      </w:r>
      <w:proofErr w:type="spellStart"/>
      <w:r w:rsidRPr="004E3C2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Fitch</w:t>
      </w:r>
      <w:proofErr w:type="spellEnd"/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.</w:t>
      </w:r>
    </w:p>
    <w:p w:rsidR="00B35621" w:rsidRPr="00201BA7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201BA7">
        <w:rPr>
          <w:rFonts w:ascii="Times New Roman" w:hAnsi="Times New Roman" w:cs="Times New Roman"/>
          <w:sz w:val="24"/>
          <w:szCs w:val="24"/>
          <w:lang w:val="uk-UA" w:eastAsia="uk-UA"/>
        </w:rPr>
        <w:t>Фінансові показники Ощадбанку станом на 01.01.2019 року становили: загальні активи – 290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> </w:t>
      </w:r>
      <w:r w:rsidRPr="00201BA7">
        <w:rPr>
          <w:rFonts w:ascii="Times New Roman" w:hAnsi="Times New Roman" w:cs="Times New Roman"/>
          <w:sz w:val="24"/>
          <w:szCs w:val="24"/>
          <w:lang w:val="uk-UA" w:eastAsia="uk-UA"/>
        </w:rPr>
        <w:t>904 млн. грн. (2 місце за обсягами активів системи банків), чисті активи – 218 249 млн.</w:t>
      </w:r>
      <w:r w:rsidRPr="004E3C2A">
        <w:rPr>
          <w:rFonts w:ascii="Times New Roman" w:hAnsi="Times New Roman" w:cs="Times New Roman"/>
          <w:sz w:val="24"/>
          <w:szCs w:val="24"/>
          <w:lang w:val="uk-UA" w:eastAsia="uk-UA"/>
        </w:rPr>
        <w:t> </w:t>
      </w:r>
      <w:r w:rsidRPr="00201BA7">
        <w:rPr>
          <w:rFonts w:ascii="Times New Roman" w:hAnsi="Times New Roman" w:cs="Times New Roman"/>
          <w:sz w:val="24"/>
          <w:szCs w:val="24"/>
          <w:lang w:val="uk-UA" w:eastAsia="uk-UA"/>
        </w:rPr>
        <w:t>грн., зобов'язання – 199 818 млн. грн., власний капітал – 18 430 млн. грн., чистий прибуток (після оподаткування) – 132 млн. грн. З більш детальною інформацією можна ознайомитись на сайті банку за посиланням : https://www.oschadbank.ua/ua/about/reporting.</w:t>
      </w:r>
    </w:p>
    <w:p w:rsidR="00B35621" w:rsidRPr="00201BA7" w:rsidRDefault="00B35621" w:rsidP="00B35621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Кабінетом Міністрів України 21.02.2018 було схвалено Засади стратегічного розвитку державного банківського сектору</w:t>
      </w:r>
      <w:r w:rsidRPr="004E3C2A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https://www.minfin.gov.ua/news/view/uriad-pidtrymav-onovleni-zasady-stratehichnoho-reformuvannia-derzhavnoho-bankivskoho-sektoru?category=derzhavni-banki-ukraini)</w:t>
      </w: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, відповідно до яких, ключовими стратегічними задачами Банку є:</w:t>
      </w:r>
    </w:p>
    <w:p w:rsidR="00B35621" w:rsidRPr="00201BA7" w:rsidRDefault="00B35621" w:rsidP="00B356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-</w:t>
      </w: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ab/>
        <w:t>збільшити цінність для власників за рахунок підвищення ефективності, використовуючи свою мережу для цілей сприяння загальнодоступності фінансування;</w:t>
      </w:r>
    </w:p>
    <w:p w:rsidR="00B35621" w:rsidRPr="00201BA7" w:rsidRDefault="00B35621" w:rsidP="00B356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-</w:t>
      </w: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ab/>
        <w:t>зайняти та утримувати свою позицію як найбільшого універсального банку в країні;</w:t>
      </w:r>
    </w:p>
    <w:p w:rsidR="00B35621" w:rsidRPr="00201BA7" w:rsidRDefault="00B35621" w:rsidP="00B356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-</w:t>
      </w: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ab/>
        <w:t>підготуватися до часткової приватизації до 2020 року.</w:t>
      </w:r>
    </w:p>
    <w:p w:rsidR="00B35621" w:rsidRPr="00201BA7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Також Кабінетом Міністрів України у 2018 році затверджено Стратегію розвитку Ощадбанку на 2018-2022 роки.</w:t>
      </w:r>
    </w:p>
    <w:p w:rsidR="00B35621" w:rsidRPr="00201BA7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Стратегія передбачає, що банк збереже положення найбільшого універсального банку в Україні, вживатиме операційних та комерційних ініціатив задля підвищення продуктивності та прибутковості (досягнення показника прибутку на інвестиції – </w:t>
      </w:r>
      <w:r w:rsidRPr="004E3C2A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ROE</w:t>
      </w: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– на рівні не менш ніж 12% до 2022 року). Очікується, що банк збереже значне положення на корпоративному ринку, зміщуючи фокус у видачі нових кредитів з великих копаній (включаючи держпідприємства) на середніх корпоративних клієнтів та малі підприємства. В роздрібному секторі банк </w:t>
      </w: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lastRenderedPageBreak/>
        <w:t xml:space="preserve">зосереджуватиметься на крос-продажу кредитів та транзакцій (інших послуг) своїй великій клієнтській базі. В рамках реструктуризації банк зменшить свою філіальну мережу, посилить ІТ, здійснить централізацію функцій підтримки, посилить ризик-менеджмент та оцінку позичальника при видачі кредитів. </w:t>
      </w:r>
    </w:p>
    <w:p w:rsidR="00B35621" w:rsidRPr="00201BA7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Між Урядом України, Ощадбанком та Європейським банком реконструкції та розвитку в листопаді 2016 року підписаний Меморандум порозуміння який встановлює рамки співробітництва з метою сприяння комерціалізації та підготовки приватизації Ощадбанку. Частиною Меморандуму є дорожня карта трансформації, яка передбачає план дій та досягнення цільових показників в період до 2022 року, визначення умов поступового приєднання до Фонду гарантування вкладів фізичних осіб.</w:t>
      </w:r>
    </w:p>
    <w:p w:rsidR="00B35621" w:rsidRPr="00201BA7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Вимоги до </w:t>
      </w:r>
      <w:r w:rsidRPr="00201BA7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претендентів на посади незалежних членів наглядової ради державного банку </w:t>
      </w:r>
      <w:r w:rsidRPr="00201BA7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(далі – Кандидати) визначено у Додатку 1 до Порядку проведення конкурсного відбору компанії з добору персоналу для визначення претендентів на посади незалежних членів наглядової ради державного банку, затвердженого постановою Кабінету Міністрів від 13.02.2019 р. № 159 (далі – Порядок)</w:t>
      </w:r>
      <w:r w:rsidRPr="00201BA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;</w:t>
      </w:r>
    </w:p>
    <w:p w:rsidR="00B35621" w:rsidRPr="00201BA7" w:rsidRDefault="00B35621" w:rsidP="00B35621">
      <w:pPr>
        <w:pStyle w:val="a3"/>
        <w:jc w:val="both"/>
      </w:pPr>
      <w:r w:rsidRPr="00201BA7">
        <w:rPr>
          <w:b/>
        </w:rPr>
        <w:t xml:space="preserve">Метою компанії з добору персоналу </w:t>
      </w:r>
      <w:r w:rsidRPr="00201BA7">
        <w:t>(далі – Компанія) є добір претендентів, на посади незалежних членів наглядової ради державного банку, що відповідають вимогам для подальшого формування незалежного складу наглядової ради відповідно до статті 7 Закону України «Про банки і банківську діяльність».</w:t>
      </w:r>
    </w:p>
    <w:p w:rsidR="00B35621" w:rsidRPr="00201BA7" w:rsidRDefault="00B35621" w:rsidP="00B35621">
      <w:pPr>
        <w:pStyle w:val="a3"/>
        <w:jc w:val="both"/>
        <w:rPr>
          <w:b/>
        </w:rPr>
      </w:pPr>
      <w:r w:rsidRPr="00201BA7">
        <w:rPr>
          <w:b/>
        </w:rPr>
        <w:t>Основними завданнями Компанії є:</w:t>
      </w:r>
    </w:p>
    <w:p w:rsidR="00B35621" w:rsidRPr="00201BA7" w:rsidRDefault="00B35621" w:rsidP="00B35621">
      <w:pPr>
        <w:pStyle w:val="a7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4E3C2A">
        <w:rPr>
          <w:rFonts w:ascii="Times New Roman" w:hAnsi="Times New Roman"/>
          <w:sz w:val="24"/>
          <w:szCs w:val="24"/>
          <w:lang w:eastAsia="uk-UA"/>
        </w:rPr>
        <w:t xml:space="preserve">- </w:t>
      </w:r>
      <w:r w:rsidRPr="00201BA7">
        <w:rPr>
          <w:rFonts w:ascii="Times New Roman" w:hAnsi="Times New Roman"/>
          <w:sz w:val="24"/>
          <w:szCs w:val="24"/>
          <w:lang w:eastAsia="uk-UA"/>
        </w:rPr>
        <w:t>надання рекомендацій щодо профілю незалежних членів наглядової ради державного банку та матриці профілю наглядової ради;</w:t>
      </w:r>
    </w:p>
    <w:p w:rsidR="00B35621" w:rsidRPr="00201BA7" w:rsidRDefault="00B35621" w:rsidP="00B35621">
      <w:pPr>
        <w:pStyle w:val="a7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4E3C2A">
        <w:rPr>
          <w:rFonts w:ascii="Times New Roman" w:hAnsi="Times New Roman"/>
          <w:sz w:val="24"/>
          <w:szCs w:val="24"/>
          <w:lang w:eastAsia="uk-UA"/>
        </w:rPr>
        <w:t xml:space="preserve">- </w:t>
      </w:r>
      <w:r w:rsidRPr="00201BA7">
        <w:rPr>
          <w:rFonts w:ascii="Times New Roman" w:hAnsi="Times New Roman"/>
          <w:sz w:val="24"/>
          <w:szCs w:val="24"/>
          <w:lang w:eastAsia="uk-UA"/>
        </w:rPr>
        <w:t>пошук потенційних кандидатів на внутрішньому та міжнародному ринку, що відповідають вимогам до кандидатів, визначеним у додатку 1, та придатні для потенційної роботи на посаді незалежного члена наглядової ради;</w:t>
      </w:r>
    </w:p>
    <w:p w:rsidR="00B35621" w:rsidRPr="00201BA7" w:rsidRDefault="00B35621" w:rsidP="00B35621">
      <w:pPr>
        <w:pStyle w:val="a7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4E3C2A">
        <w:rPr>
          <w:rFonts w:ascii="Times New Roman" w:hAnsi="Times New Roman"/>
          <w:sz w:val="24"/>
          <w:szCs w:val="24"/>
          <w:lang w:eastAsia="uk-UA"/>
        </w:rPr>
        <w:t xml:space="preserve">- </w:t>
      </w:r>
      <w:r w:rsidRPr="00201BA7">
        <w:rPr>
          <w:rFonts w:ascii="Times New Roman" w:hAnsi="Times New Roman"/>
          <w:sz w:val="24"/>
          <w:szCs w:val="24"/>
          <w:lang w:eastAsia="uk-UA"/>
        </w:rPr>
        <w:t>формування списку потенційних кандидатів (мінімум три кандидати на кожну посаду незалежного члена наглядової ради), що відповідають вимогам, визначеним у додатку 1, з числа яких повинен бути сформований незалежний склад наглядової ради державного банку, із наданням підтвердних відомостей та коментарів щодо сильних і слабких сторін, описів кар’єри та досвіду, детальних звітів про оцінку компетенцій, про придатність для виконання конкретного кола обов’язків у наглядовій раді та їх колективної придатності, в тому числі відомості про перевірку незалежності і письмові заяви про відсутність конфлікту інтересів кандидатів;</w:t>
      </w:r>
    </w:p>
    <w:p w:rsidR="00B35621" w:rsidRPr="00201BA7" w:rsidRDefault="00B35621" w:rsidP="00B35621">
      <w:pPr>
        <w:pStyle w:val="a7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4E3C2A">
        <w:rPr>
          <w:rFonts w:ascii="Times New Roman" w:hAnsi="Times New Roman"/>
          <w:sz w:val="24"/>
          <w:szCs w:val="24"/>
          <w:lang w:eastAsia="uk-UA"/>
        </w:rPr>
        <w:t xml:space="preserve">- </w:t>
      </w:r>
      <w:r w:rsidRPr="00201BA7">
        <w:rPr>
          <w:rFonts w:ascii="Times New Roman" w:hAnsi="Times New Roman"/>
          <w:sz w:val="24"/>
          <w:szCs w:val="24"/>
          <w:lang w:eastAsia="uk-UA"/>
        </w:rPr>
        <w:t>встановлення та забезпечення підтримання контакту та комунікацій з потенційними кандидатами;</w:t>
      </w:r>
    </w:p>
    <w:p w:rsidR="00B35621" w:rsidRPr="00201BA7" w:rsidRDefault="00B35621" w:rsidP="00B35621">
      <w:pPr>
        <w:pStyle w:val="a7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201BA7">
        <w:rPr>
          <w:rFonts w:ascii="Times New Roman" w:hAnsi="Times New Roman"/>
          <w:sz w:val="24"/>
          <w:szCs w:val="24"/>
          <w:lang w:eastAsia="uk-UA"/>
        </w:rPr>
        <w:t>- надання консультацій членам конкурсної комісії, яка буде здійснювати конкурсний відбір кандидатів, щодо вимог до незалежних членів наглядової ради, основних етапів відбору кандидатів, передової міжнародної практики у сфері відбору незалежних членів наглядових рад у фінансовому секторі;</w:t>
      </w:r>
    </w:p>
    <w:p w:rsidR="00B35621" w:rsidRPr="00201BA7" w:rsidRDefault="00B35621" w:rsidP="00B35621">
      <w:pPr>
        <w:pStyle w:val="a7"/>
        <w:ind w:firstLine="0"/>
        <w:jc w:val="both"/>
        <w:rPr>
          <w:rFonts w:ascii="Times New Roman" w:hAnsi="Times New Roman"/>
          <w:sz w:val="24"/>
          <w:szCs w:val="24"/>
          <w:lang w:eastAsia="uk-UA"/>
        </w:rPr>
      </w:pPr>
      <w:r w:rsidRPr="004E3C2A">
        <w:rPr>
          <w:rFonts w:ascii="Times New Roman" w:hAnsi="Times New Roman"/>
          <w:sz w:val="24"/>
          <w:szCs w:val="24"/>
          <w:lang w:eastAsia="uk-UA"/>
        </w:rPr>
        <w:t xml:space="preserve">- </w:t>
      </w:r>
      <w:r w:rsidRPr="00201BA7">
        <w:rPr>
          <w:rFonts w:ascii="Times New Roman" w:hAnsi="Times New Roman"/>
          <w:sz w:val="24"/>
          <w:szCs w:val="24"/>
          <w:lang w:eastAsia="uk-UA"/>
        </w:rPr>
        <w:t>сприяння конкурсній комісії, яка буде здійснювати конкурсний відбір кандидатів, в організації співбесід із кандидатами та проведенні переговорів з потенційними претендентами на посади незалежних членів наглядової ради державного банку;</w:t>
      </w:r>
    </w:p>
    <w:p w:rsidR="00B35621" w:rsidRPr="00201BA7" w:rsidRDefault="00B35621" w:rsidP="00B35621">
      <w:pPr>
        <w:pStyle w:val="a3"/>
        <w:jc w:val="both"/>
      </w:pPr>
      <w:r w:rsidRPr="004E3C2A">
        <w:lastRenderedPageBreak/>
        <w:t xml:space="preserve">- </w:t>
      </w:r>
      <w:r w:rsidRPr="00201BA7">
        <w:t xml:space="preserve">консультаційна підтримка призначених незалежних членів з числа кандидатів протягом шести місяців та гарантована заміна призначеного члена наглядової ради у разі його звільнення або кандидата у разі його невідповідності встановленим вимогам протягом шести місяців. </w:t>
      </w:r>
    </w:p>
    <w:p w:rsidR="00B35621" w:rsidRPr="00201BA7" w:rsidRDefault="00B35621" w:rsidP="00B3562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01BA7">
        <w:rPr>
          <w:rFonts w:ascii="Times New Roman" w:hAnsi="Times New Roman" w:cs="Times New Roman"/>
          <w:b/>
          <w:sz w:val="24"/>
          <w:szCs w:val="24"/>
          <w:lang w:val="uk-UA"/>
        </w:rPr>
        <w:t>До участі у конкурсі допускаються Компанії</w:t>
      </w:r>
      <w:r w:rsidRPr="00201BA7">
        <w:rPr>
          <w:rFonts w:ascii="Times New Roman" w:hAnsi="Times New Roman" w:cs="Times New Roman"/>
          <w:sz w:val="24"/>
          <w:szCs w:val="24"/>
          <w:lang w:val="uk-UA"/>
        </w:rPr>
        <w:t>, що мають міжнародний досвід надання послуг з добору керівного складу банків не менше 10 років.</w:t>
      </w:r>
    </w:p>
    <w:p w:rsidR="00B35621" w:rsidRPr="00201BA7" w:rsidRDefault="00B35621" w:rsidP="00B3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Для участі у відборі Компанія подає таку конкурсну документацію:</w:t>
      </w:r>
    </w:p>
    <w:p w:rsidR="00B35621" w:rsidRPr="00201BA7" w:rsidRDefault="00B35621" w:rsidP="00B35621">
      <w:pPr>
        <w:pStyle w:val="a3"/>
        <w:jc w:val="both"/>
      </w:pPr>
      <w:r w:rsidRPr="00201BA7">
        <w:t>- заяву про участь у конкурсі;</w:t>
      </w:r>
    </w:p>
    <w:p w:rsidR="00B35621" w:rsidRPr="00201BA7" w:rsidRDefault="00B35621" w:rsidP="00B35621">
      <w:pPr>
        <w:pStyle w:val="a3"/>
        <w:jc w:val="both"/>
      </w:pPr>
      <w:r w:rsidRPr="00201BA7">
        <w:t>- підтвердні документи;</w:t>
      </w:r>
    </w:p>
    <w:p w:rsidR="00B35621" w:rsidRPr="00201BA7" w:rsidRDefault="00B35621" w:rsidP="00B35621">
      <w:pPr>
        <w:pStyle w:val="a3"/>
        <w:jc w:val="both"/>
      </w:pPr>
      <w:r w:rsidRPr="00201BA7">
        <w:t>- конкурсну пропозицію.</w:t>
      </w:r>
    </w:p>
    <w:p w:rsidR="00B35621" w:rsidRPr="00201BA7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01BA7">
        <w:rPr>
          <w:rFonts w:ascii="Times New Roman" w:hAnsi="Times New Roman" w:cs="Times New Roman"/>
          <w:sz w:val="24"/>
          <w:szCs w:val="24"/>
          <w:lang w:val="uk-UA"/>
        </w:rPr>
        <w:t>Конкурсна документація подається у двох запечатаних конвертах із зазначенням назви конкурсу та написами "Конкурсна документація" та «Цінова пропозиція».</w:t>
      </w:r>
    </w:p>
    <w:p w:rsidR="00B35621" w:rsidRPr="00201BA7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201BA7">
        <w:rPr>
          <w:rFonts w:ascii="Times New Roman" w:hAnsi="Times New Roman" w:cs="Times New Roman"/>
          <w:sz w:val="24"/>
          <w:szCs w:val="24"/>
          <w:lang w:val="uk-UA"/>
        </w:rPr>
        <w:t>Конкурсна документація подається українською, а також, бажано англійською мовою в паперовому вигляді та на електронних носіях.</w:t>
      </w:r>
    </w:p>
    <w:p w:rsidR="00B35621" w:rsidRPr="00201BA7" w:rsidRDefault="00B35621" w:rsidP="00B3562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201BA7">
        <w:rPr>
          <w:rFonts w:ascii="Times New Roman" w:hAnsi="Times New Roman" w:cs="Times New Roman"/>
          <w:sz w:val="24"/>
          <w:szCs w:val="24"/>
          <w:lang w:val="uk-UA"/>
        </w:rPr>
        <w:t xml:space="preserve">Конкурсна пропозиція повинна містити інформацію про відповідність критеріям та зобов’язання (гарантійний лист) Компанії щодо виконання основних завдань. </w:t>
      </w:r>
    </w:p>
    <w:p w:rsidR="00B35621" w:rsidRPr="00201BA7" w:rsidRDefault="00B35621" w:rsidP="00B35621">
      <w:pPr>
        <w:pStyle w:val="a3"/>
        <w:jc w:val="both"/>
        <w:rPr>
          <w:b/>
        </w:rPr>
      </w:pPr>
      <w:r w:rsidRPr="00201BA7">
        <w:rPr>
          <w:b/>
        </w:rPr>
        <w:t>Критеріями, за якими здійснюється конкурсний відбір Компанії, є:</w:t>
      </w:r>
    </w:p>
    <w:p w:rsidR="00B35621" w:rsidRPr="00201BA7" w:rsidRDefault="00B35621" w:rsidP="00B35621">
      <w:pPr>
        <w:pStyle w:val="a3"/>
        <w:jc w:val="both"/>
      </w:pPr>
      <w:r w:rsidRPr="00201BA7">
        <w:t>1) наявність представництва в Україні та розгалуженої мережі офісів;</w:t>
      </w:r>
    </w:p>
    <w:p w:rsidR="00B35621" w:rsidRPr="00201BA7" w:rsidRDefault="00B35621" w:rsidP="00B35621">
      <w:pPr>
        <w:pStyle w:val="a3"/>
        <w:jc w:val="both"/>
      </w:pPr>
      <w:r w:rsidRPr="00201BA7">
        <w:t>2) наявність міжнародного досвіду з добору членів наглядових рад і правлінь для банків;</w:t>
      </w:r>
    </w:p>
    <w:p w:rsidR="00B35621" w:rsidRPr="00201BA7" w:rsidRDefault="00B35621" w:rsidP="00B35621">
      <w:pPr>
        <w:pStyle w:val="a3"/>
        <w:jc w:val="both"/>
      </w:pPr>
      <w:r w:rsidRPr="00201BA7">
        <w:t>3) наявність досвіду з добору керівного персоналу та членів наглядових рад для суб’єктів господарювання державного сектору економіки;</w:t>
      </w:r>
    </w:p>
    <w:p w:rsidR="00B35621" w:rsidRPr="00201BA7" w:rsidRDefault="00B35621" w:rsidP="00B35621">
      <w:pPr>
        <w:pStyle w:val="a3"/>
        <w:jc w:val="both"/>
      </w:pPr>
      <w:r w:rsidRPr="00201BA7">
        <w:t>4) наявність працівників відповідної кваліфікації з необхідними знаннями та досвідом, які будуть залучені до пошуку кандидатів;</w:t>
      </w:r>
    </w:p>
    <w:p w:rsidR="00B35621" w:rsidRPr="00201BA7" w:rsidRDefault="00B35621" w:rsidP="00B35621">
      <w:pPr>
        <w:pStyle w:val="a3"/>
        <w:jc w:val="both"/>
      </w:pPr>
      <w:r w:rsidRPr="00201BA7">
        <w:t>5) запропоновані претендентом підходи до добору Кандидатів включаючи умови їх визначення, забезпечення взаємодії з Комісією та виконання основних завдань;</w:t>
      </w:r>
    </w:p>
    <w:p w:rsidR="00B35621" w:rsidRPr="004E3C2A" w:rsidRDefault="00B35621" w:rsidP="00B35621">
      <w:pPr>
        <w:rPr>
          <w:rFonts w:ascii="Times New Roman" w:hAnsi="Times New Roman" w:cs="Times New Roman"/>
          <w:sz w:val="28"/>
          <w:szCs w:val="24"/>
          <w:lang w:val="uk-UA"/>
        </w:rPr>
      </w:pPr>
      <w:r w:rsidRPr="004E3C2A">
        <w:rPr>
          <w:rFonts w:ascii="Times New Roman" w:hAnsi="Times New Roman" w:cs="Times New Roman"/>
          <w:sz w:val="24"/>
          <w:lang w:val="uk-UA"/>
        </w:rPr>
        <w:t>6) запропонована претендентом цінова пропозиція щодо оплати послуг Компанії.</w:t>
      </w:r>
    </w:p>
    <w:p w:rsidR="00B35621" w:rsidRPr="00201BA7" w:rsidRDefault="00B35621" w:rsidP="00B3562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01BA7">
        <w:rPr>
          <w:rFonts w:ascii="Times New Roman" w:hAnsi="Times New Roman" w:cs="Times New Roman"/>
          <w:sz w:val="24"/>
          <w:szCs w:val="24"/>
          <w:lang w:val="uk-UA"/>
        </w:rPr>
        <w:t>Відповідність кваліфікаційним критеріям Компанії подається за формою, встановленою Додатком 2 до Порядку.</w:t>
      </w:r>
    </w:p>
    <w:p w:rsidR="00B35621" w:rsidRPr="00201BA7" w:rsidRDefault="00B35621" w:rsidP="00B35621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01B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Конкурс проводиться у два етапи: </w:t>
      </w:r>
    </w:p>
    <w:p w:rsidR="00B35621" w:rsidRPr="00201BA7" w:rsidRDefault="00B35621" w:rsidP="00B3562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01BA7">
        <w:rPr>
          <w:rFonts w:ascii="Times New Roman" w:hAnsi="Times New Roman" w:cs="Times New Roman"/>
          <w:sz w:val="24"/>
          <w:szCs w:val="24"/>
          <w:lang w:val="uk-UA"/>
        </w:rPr>
        <w:t>- на першому етапі проведення конкурсу - визначаються претенденти, що допускаються до участі у конкурсі;</w:t>
      </w:r>
    </w:p>
    <w:p w:rsidR="00B35621" w:rsidRPr="00201BA7" w:rsidRDefault="00B35621" w:rsidP="00B3562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01BA7">
        <w:rPr>
          <w:rFonts w:ascii="Times New Roman" w:hAnsi="Times New Roman" w:cs="Times New Roman"/>
          <w:sz w:val="24"/>
          <w:szCs w:val="24"/>
          <w:lang w:val="uk-UA"/>
        </w:rPr>
        <w:t>- на другого етапі - обирається переможець конкурсу.</w:t>
      </w:r>
    </w:p>
    <w:p w:rsidR="00B35621" w:rsidRPr="00201BA7" w:rsidRDefault="00B35621" w:rsidP="00B3562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01BA7">
        <w:rPr>
          <w:rFonts w:ascii="Times New Roman" w:hAnsi="Times New Roman" w:cs="Times New Roman"/>
          <w:sz w:val="24"/>
          <w:szCs w:val="24"/>
          <w:lang w:val="uk-UA"/>
        </w:rPr>
        <w:lastRenderedPageBreak/>
        <w:t>Переможцем конкурсу визнається учасник конкурсу, який відповідає всім критеріям, за якими здійснюється конкурсний відбір, та який за підсумками розгляду конкурсною комісією конкурсної документації набере найбільшу кількість балів.</w:t>
      </w:r>
    </w:p>
    <w:p w:rsidR="00B35621" w:rsidRPr="005270AF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Заяви щодо участі у конкурсі приймаються</w:t>
      </w:r>
      <w:r w:rsidRPr="005270AF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протягом 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7</w:t>
      </w: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робочих днів з дати оголошення про проведення конкурсного відбору і подаються у закритих конвертах.</w:t>
      </w:r>
    </w:p>
    <w:p w:rsidR="00B35621" w:rsidRPr="005270AF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Кінцева дата подання конкурсної документації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19</w:t>
      </w: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березня 2019 року.</w:t>
      </w:r>
    </w:p>
    <w:p w:rsidR="00B35621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Заяви приймаються за </w:t>
      </w:r>
      <w:proofErr w:type="spellStart"/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адресою</w:t>
      </w:r>
      <w:proofErr w:type="spellEnd"/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: 04071, м. Київ, вул. Межигірська, 11, Міністерство фінансів України, Конкурсна комісія з відбору компанії з добору персоналу для визначення претендентів </w:t>
      </w:r>
      <w:r w:rsidRPr="004B5AF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на посади незалежних членів наглядової ради державного банку.</w:t>
      </w:r>
    </w:p>
    <w:p w:rsidR="00B35621" w:rsidRPr="005270AF" w:rsidRDefault="00B35621" w:rsidP="00B35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Телефон для довідок: (044) 277-53-61, 277-54-93</w:t>
      </w:r>
    </w:p>
    <w:p w:rsidR="00B35621" w:rsidRPr="005270AF" w:rsidRDefault="00B35621" w:rsidP="00B3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Адреса електронної пошти для довідок: strakhova@minfin.gov.ua</w:t>
      </w:r>
    </w:p>
    <w:p w:rsidR="00B35621" w:rsidRPr="00201BA7" w:rsidRDefault="00B35621" w:rsidP="00B3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270A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Дата початку проведення конкурсу 2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5.03.2019 р.</w:t>
      </w:r>
    </w:p>
    <w:p w:rsidR="00B35621" w:rsidRPr="00201BA7" w:rsidRDefault="00B35621" w:rsidP="00B3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Місце проведення конкурсу – Міністерство фінансів України.</w:t>
      </w:r>
    </w:p>
    <w:p w:rsidR="00B35621" w:rsidRPr="00201BA7" w:rsidRDefault="00B35621" w:rsidP="00B35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201BA7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Результати відбору будуть оприлюднені на офіційному веб-сайті Міністерства фінансів.</w:t>
      </w:r>
    </w:p>
    <w:p w:rsidR="00DD71AA" w:rsidRPr="00B35621" w:rsidRDefault="00DD71AA">
      <w:pPr>
        <w:rPr>
          <w:lang w:val="uk-UA"/>
        </w:rPr>
      </w:pPr>
    </w:p>
    <w:sectPr w:rsidR="00DD71AA" w:rsidRPr="00B35621">
      <w:pgSz w:w="12240" w:h="15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621"/>
    <w:rsid w:val="00B35621"/>
    <w:rsid w:val="00DD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62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35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annotation reference"/>
    <w:basedOn w:val="a0"/>
    <w:uiPriority w:val="99"/>
    <w:semiHidden/>
    <w:unhideWhenUsed/>
    <w:rsid w:val="00B3562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35621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B35621"/>
    <w:rPr>
      <w:sz w:val="20"/>
      <w:szCs w:val="20"/>
      <w:lang w:val="en-US"/>
    </w:rPr>
  </w:style>
  <w:style w:type="paragraph" w:customStyle="1" w:styleId="a7">
    <w:name w:val="Нормальний текст"/>
    <w:basedOn w:val="a"/>
    <w:rsid w:val="00B35621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B35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3562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62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35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annotation reference"/>
    <w:basedOn w:val="a0"/>
    <w:uiPriority w:val="99"/>
    <w:semiHidden/>
    <w:unhideWhenUsed/>
    <w:rsid w:val="00B3562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35621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B35621"/>
    <w:rPr>
      <w:sz w:val="20"/>
      <w:szCs w:val="20"/>
      <w:lang w:val="en-US"/>
    </w:rPr>
  </w:style>
  <w:style w:type="paragraph" w:customStyle="1" w:styleId="a7">
    <w:name w:val="Нормальний текст"/>
    <w:basedOn w:val="a"/>
    <w:rsid w:val="00B35621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B35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3562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5856</Words>
  <Characters>3338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Користувач Windows</cp:lastModifiedBy>
  <cp:revision>1</cp:revision>
  <dcterms:created xsi:type="dcterms:W3CDTF">2019-03-07T13:18:00Z</dcterms:created>
  <dcterms:modified xsi:type="dcterms:W3CDTF">2019-03-07T13:20:00Z</dcterms:modified>
</cp:coreProperties>
</file>